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D5" w:rsidRDefault="005D58D5" w:rsidP="005D5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58D5">
        <w:rPr>
          <w:rFonts w:ascii="Times New Roman" w:hAnsi="Times New Roman" w:cs="Times New Roman"/>
          <w:b/>
          <w:bCs/>
          <w:sz w:val="32"/>
          <w:szCs w:val="32"/>
        </w:rPr>
        <w:t>Как ООО перейти на использование типового устава</w:t>
      </w:r>
      <w:r w:rsidR="00B92DAB">
        <w:rPr>
          <w:rFonts w:ascii="Times New Roman" w:hAnsi="Times New Roman" w:cs="Times New Roman"/>
          <w:b/>
          <w:bCs/>
          <w:sz w:val="32"/>
          <w:szCs w:val="32"/>
        </w:rPr>
        <w:t>.</w:t>
      </w:r>
      <w:bookmarkStart w:id="0" w:name="_GoBack"/>
      <w:bookmarkEnd w:id="0"/>
    </w:p>
    <w:p w:rsidR="005D58D5" w:rsidRPr="005D58D5" w:rsidRDefault="005D58D5" w:rsidP="005D5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58D5" w:rsidRDefault="005D58D5" w:rsidP="005D58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58D5">
        <w:rPr>
          <w:rFonts w:ascii="Times New Roman" w:hAnsi="Times New Roman" w:cs="Times New Roman"/>
          <w:sz w:val="28"/>
          <w:szCs w:val="28"/>
        </w:rPr>
        <w:t>Чтобы ООО перейти на использование типового устава, для начала нужно выбрать одну из утвержденных форм устава. После этого нужно принять на общем собрании участников ООО решение о переходе на типовой устав и внести изменения в ЕГРЮЛ, подав в регистрирующий орган соответствующее заявление по форме N Р13014 и решение собрания.</w:t>
      </w:r>
    </w:p>
    <w:p w:rsidR="005D58D5" w:rsidRPr="005D58D5" w:rsidRDefault="005D58D5" w:rsidP="005D5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D5">
        <w:rPr>
          <w:rFonts w:ascii="Times New Roman" w:hAnsi="Times New Roman" w:cs="Times New Roman"/>
          <w:sz w:val="28"/>
          <w:szCs w:val="28"/>
        </w:rPr>
        <w:t>Типовой устав может использовать практически каждое ООО.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типового устава могут действовать как вновь созданные, так и уже действующие общества.</w:t>
      </w:r>
    </w:p>
    <w:p w:rsidR="005D58D5" w:rsidRDefault="005D58D5" w:rsidP="005D58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подойдет типовой устав организации, у которой </w:t>
      </w:r>
      <w:r w:rsidRPr="005D58D5">
        <w:rPr>
          <w:rFonts w:ascii="Times New Roman" w:hAnsi="Times New Roman" w:cs="Times New Roman"/>
          <w:sz w:val="28"/>
          <w:szCs w:val="28"/>
        </w:rPr>
        <w:t>есть совет директоров (правление), ревизионная комиссия (ревизор)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D5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8D5" w:rsidRDefault="005D58D5" w:rsidP="005D5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8D5">
        <w:rPr>
          <w:rFonts w:ascii="Times New Roman" w:hAnsi="Times New Roman" w:cs="Times New Roman"/>
          <w:sz w:val="28"/>
          <w:szCs w:val="28"/>
        </w:rPr>
        <w:t>Всего утверждено 36 типовых форм уставов (</w:t>
      </w:r>
      <w:hyperlink r:id="rId5" w:history="1">
        <w:r w:rsidRPr="00B92DA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B92DAB">
        <w:rPr>
          <w:rFonts w:ascii="Times New Roman" w:hAnsi="Times New Roman" w:cs="Times New Roman"/>
          <w:sz w:val="28"/>
          <w:szCs w:val="28"/>
        </w:rPr>
        <w:t xml:space="preserve"> </w:t>
      </w:r>
      <w:r w:rsidRPr="005D58D5">
        <w:rPr>
          <w:rFonts w:ascii="Times New Roman" w:hAnsi="Times New Roman" w:cs="Times New Roman"/>
          <w:sz w:val="28"/>
          <w:szCs w:val="28"/>
        </w:rPr>
        <w:t>Минэкономразвития России от 01.08.2018 N 411).</w:t>
      </w:r>
    </w:p>
    <w:p w:rsidR="005D58D5" w:rsidRPr="005D58D5" w:rsidRDefault="005D58D5" w:rsidP="005D58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58D5">
        <w:rPr>
          <w:rFonts w:ascii="Times New Roman" w:hAnsi="Times New Roman" w:cs="Times New Roman"/>
          <w:sz w:val="28"/>
          <w:szCs w:val="28"/>
        </w:rPr>
        <w:t xml:space="preserve">Преимущества использования типового устава заключаются в том, что при смене данных, которые обычно содержатся в уставе ООО (например, фирменное наименование, место нахождения), </w:t>
      </w:r>
      <w:r w:rsidR="00B92DAB">
        <w:rPr>
          <w:rFonts w:ascii="Times New Roman" w:hAnsi="Times New Roman" w:cs="Times New Roman"/>
          <w:sz w:val="28"/>
          <w:szCs w:val="28"/>
        </w:rPr>
        <w:t>организации</w:t>
      </w:r>
      <w:r w:rsidRPr="005D58D5">
        <w:rPr>
          <w:rFonts w:ascii="Times New Roman" w:hAnsi="Times New Roman" w:cs="Times New Roman"/>
          <w:sz w:val="28"/>
          <w:szCs w:val="28"/>
        </w:rPr>
        <w:t xml:space="preserve"> не придется вносить в него изменения и платить госпошлину за их регистрацию. Такие сведения будут содержаться только в ЕГРЮЛ.</w:t>
      </w:r>
      <w:r w:rsidR="00B92DAB">
        <w:rPr>
          <w:rFonts w:ascii="Times New Roman" w:hAnsi="Times New Roman" w:cs="Times New Roman"/>
          <w:sz w:val="28"/>
          <w:szCs w:val="28"/>
        </w:rPr>
        <w:t xml:space="preserve"> Типовой устав общества не требуется представлять в налоговый орган.</w:t>
      </w:r>
    </w:p>
    <w:p w:rsidR="005D58D5" w:rsidRPr="005D58D5" w:rsidRDefault="005D58D5" w:rsidP="00B92DA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58D5">
        <w:rPr>
          <w:rFonts w:ascii="Times New Roman" w:hAnsi="Times New Roman" w:cs="Times New Roman"/>
          <w:sz w:val="28"/>
          <w:szCs w:val="28"/>
        </w:rPr>
        <w:t xml:space="preserve">К недостаткам можно отнести то, что у </w:t>
      </w:r>
      <w:r w:rsidR="00B92DAB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5D58D5">
        <w:rPr>
          <w:rFonts w:ascii="Times New Roman" w:hAnsi="Times New Roman" w:cs="Times New Roman"/>
          <w:sz w:val="28"/>
          <w:szCs w:val="28"/>
        </w:rPr>
        <w:t>не будет возможности изменять регулирование деятельности ООО. Например, вы не сможете увеличить количество голосов, необходимое для принятия решений на общем собрании.</w:t>
      </w:r>
    </w:p>
    <w:p w:rsidR="005D58D5" w:rsidRDefault="005D58D5" w:rsidP="005D58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sectPr w:rsidR="005D58D5" w:rsidSect="00D971C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D5"/>
    <w:rsid w:val="00273055"/>
    <w:rsid w:val="00373101"/>
    <w:rsid w:val="005D58D5"/>
    <w:rsid w:val="008B39AB"/>
    <w:rsid w:val="00B339DD"/>
    <w:rsid w:val="00B9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375CB1-9B75-40DD-85EC-D1715883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EDB7CEB92463B1E9DB079C987AF8A6DC76CA9C859A8948B89F94AA266F0C391499038EF88CA7484039AD68EDb4R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1</cp:revision>
  <dcterms:created xsi:type="dcterms:W3CDTF">2024-07-25T11:17:00Z</dcterms:created>
  <dcterms:modified xsi:type="dcterms:W3CDTF">2024-07-25T11:32:00Z</dcterms:modified>
</cp:coreProperties>
</file>